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D5" w:rsidRDefault="001C53D5">
      <w:pPr>
        <w:rPr>
          <w:sz w:val="26"/>
        </w:rPr>
      </w:pPr>
    </w:p>
    <w:p w:rsidR="001C53D5" w:rsidRDefault="001C53D5">
      <w:pPr>
        <w:rPr>
          <w:sz w:val="26"/>
        </w:rPr>
      </w:pPr>
    </w:p>
    <w:p w:rsidR="00E81B79" w:rsidRDefault="00E81B79" w:rsidP="00626701">
      <w:pPr>
        <w:jc w:val="center"/>
        <w:rPr>
          <w:b/>
        </w:rPr>
      </w:pPr>
    </w:p>
    <w:p w:rsidR="00E27E5E" w:rsidRPr="00636265" w:rsidRDefault="00666872" w:rsidP="00626701">
      <w:pPr>
        <w:jc w:val="center"/>
        <w:rPr>
          <w:b/>
        </w:rPr>
      </w:pPr>
      <w:r w:rsidRPr="00636265">
        <w:rPr>
          <w:b/>
        </w:rPr>
        <w:t>REGOLAMENTO COMUNALE</w:t>
      </w:r>
    </w:p>
    <w:p w:rsidR="00666872" w:rsidRDefault="00666872" w:rsidP="00626701">
      <w:pPr>
        <w:jc w:val="center"/>
        <w:rPr>
          <w:b/>
        </w:rPr>
      </w:pPr>
      <w:r w:rsidRPr="00636265">
        <w:rPr>
          <w:b/>
        </w:rPr>
        <w:t>PER L’ISTITUZIONE E LA TENUTA DEL REGISTRO DELLA BIGENITORIALITA’</w:t>
      </w:r>
    </w:p>
    <w:p w:rsidR="00DB0A29" w:rsidRPr="00636265" w:rsidRDefault="00DB0A29" w:rsidP="00626701">
      <w:pPr>
        <w:jc w:val="center"/>
        <w:rPr>
          <w:b/>
        </w:rPr>
      </w:pPr>
      <w:r>
        <w:rPr>
          <w:b/>
        </w:rPr>
        <w:t>(Delibera di Consiglio Comunale nr. 47 del 12/04/2016)</w:t>
      </w:r>
    </w:p>
    <w:p w:rsidR="00666872" w:rsidRPr="00636265" w:rsidRDefault="00666872" w:rsidP="003C46F6">
      <w:pPr>
        <w:jc w:val="both"/>
      </w:pPr>
    </w:p>
    <w:p w:rsidR="00666872" w:rsidRPr="00636265" w:rsidRDefault="00666872" w:rsidP="003C46F6">
      <w:pPr>
        <w:jc w:val="both"/>
        <w:rPr>
          <w:b/>
        </w:rPr>
      </w:pPr>
      <w:r w:rsidRPr="00636265">
        <w:rPr>
          <w:b/>
        </w:rPr>
        <w:t xml:space="preserve">Articolo 1 – Istituzione del registro per il diritto del minore alla </w:t>
      </w:r>
      <w:r w:rsidR="00930455" w:rsidRPr="00636265">
        <w:rPr>
          <w:b/>
        </w:rPr>
        <w:t>bi</w:t>
      </w:r>
      <w:r w:rsidRPr="00636265">
        <w:rPr>
          <w:b/>
        </w:rPr>
        <w:t>genitorialità.</w:t>
      </w:r>
    </w:p>
    <w:p w:rsidR="00666872" w:rsidRPr="00636265" w:rsidRDefault="0034548D" w:rsidP="0034548D">
      <w:pPr>
        <w:jc w:val="both"/>
      </w:pPr>
      <w:r w:rsidRPr="00636265">
        <w:t xml:space="preserve">1.   </w:t>
      </w:r>
      <w:r w:rsidR="00666872" w:rsidRPr="00636265">
        <w:t xml:space="preserve">E’ istituito presso il Comune di Quarto il registro amministrativo per il diritto del minore alla </w:t>
      </w:r>
      <w:r w:rsidRPr="00636265">
        <w:t>bi</w:t>
      </w:r>
      <w:r w:rsidR="00666872" w:rsidRPr="00636265">
        <w:t>genitorialità.</w:t>
      </w:r>
    </w:p>
    <w:p w:rsidR="0034548D" w:rsidRPr="00636265" w:rsidRDefault="0034548D" w:rsidP="0034548D">
      <w:pPr>
        <w:jc w:val="both"/>
      </w:pPr>
    </w:p>
    <w:p w:rsidR="00666872" w:rsidRPr="00636265" w:rsidRDefault="0034548D" w:rsidP="003C46F6">
      <w:pPr>
        <w:jc w:val="both"/>
      </w:pPr>
      <w:r w:rsidRPr="00636265">
        <w:t xml:space="preserve">2. </w:t>
      </w:r>
      <w:r w:rsidR="00666872" w:rsidRPr="00636265">
        <w:t xml:space="preserve">La disciplina comunale del diritto al minore della </w:t>
      </w:r>
      <w:r w:rsidRPr="00636265">
        <w:t>bi</w:t>
      </w:r>
      <w:r w:rsidR="00666872" w:rsidRPr="00636265">
        <w:t>genitorialità ha rilevanza esclusivamente amministrativa.</w:t>
      </w:r>
    </w:p>
    <w:p w:rsidR="0034548D" w:rsidRPr="00636265" w:rsidRDefault="0034548D" w:rsidP="003C46F6">
      <w:pPr>
        <w:jc w:val="both"/>
      </w:pPr>
    </w:p>
    <w:p w:rsidR="00666872" w:rsidRPr="00636265" w:rsidRDefault="0034548D" w:rsidP="003C46F6">
      <w:pPr>
        <w:jc w:val="both"/>
      </w:pPr>
      <w:r w:rsidRPr="00636265">
        <w:t xml:space="preserve">3.   </w:t>
      </w:r>
      <w:r w:rsidR="00666872" w:rsidRPr="00636265">
        <w:t>L’istituzione del registro non contrasta con la vig</w:t>
      </w:r>
      <w:r w:rsidRPr="00636265">
        <w:t>ente normativa in materia di an</w:t>
      </w:r>
      <w:r w:rsidR="00666872" w:rsidRPr="00636265">
        <w:t>agrafe e di stato civile, con il diritto di famiglia o con altra normativa di tipo civilistico e comunque riservata allo Stato, così come con le competenze amministrative di qualunque altra Pubblica Amministrazione.</w:t>
      </w:r>
    </w:p>
    <w:p w:rsidR="00666872" w:rsidRPr="00636265" w:rsidRDefault="00666872" w:rsidP="003C46F6">
      <w:pPr>
        <w:jc w:val="both"/>
      </w:pPr>
    </w:p>
    <w:p w:rsidR="00666872" w:rsidRPr="00636265" w:rsidRDefault="00666872" w:rsidP="003C46F6">
      <w:pPr>
        <w:jc w:val="both"/>
        <w:rPr>
          <w:b/>
        </w:rPr>
      </w:pPr>
      <w:r w:rsidRPr="00636265">
        <w:rPr>
          <w:b/>
        </w:rPr>
        <w:t>Art. 2 – Criteri per l’iscrizione al registro</w:t>
      </w:r>
    </w:p>
    <w:p w:rsidR="00666872" w:rsidRPr="00636265" w:rsidRDefault="0034548D" w:rsidP="003C46F6">
      <w:pPr>
        <w:jc w:val="both"/>
      </w:pPr>
      <w:r w:rsidRPr="00636265">
        <w:t xml:space="preserve">1.   </w:t>
      </w:r>
      <w:r w:rsidR="00666872" w:rsidRPr="00636265">
        <w:t>Un minore può essere iscritto al registro a condizione che ne faccia richiesta almeno uno dei suoi</w:t>
      </w:r>
      <w:r w:rsidR="003C46F6" w:rsidRPr="00636265">
        <w:t xml:space="preserve"> genitori, che questi sia titolare della responsabilità genitoriale e che il minore sia re</w:t>
      </w:r>
      <w:r w:rsidRPr="00636265">
        <w:t>sidente nel  Comune di Quarto. P</w:t>
      </w:r>
      <w:r w:rsidR="003C46F6" w:rsidRPr="00636265">
        <w:t>er godimento della responsabilità genitoriale s’intende che il genitore non sia stato raggiunto da provvedimenti giudiziari che ne comportino la sospensione o la decadenza.</w:t>
      </w:r>
    </w:p>
    <w:p w:rsidR="003C46F6" w:rsidRPr="00636265" w:rsidRDefault="003C46F6" w:rsidP="003C46F6">
      <w:pPr>
        <w:jc w:val="both"/>
      </w:pPr>
      <w:r w:rsidRPr="00636265">
        <w:t>Con l’iscrizione del minore nel registro, questi, per tutti i fini amministrativi e l’interazione con i soggetti che orbitano attorno a lui, risulterà domiciliato presso le residenze di entrambi i genitori, che vengono riportate nel registro.</w:t>
      </w:r>
    </w:p>
    <w:p w:rsidR="0034548D" w:rsidRPr="00636265" w:rsidRDefault="0034548D" w:rsidP="003C46F6">
      <w:pPr>
        <w:jc w:val="both"/>
      </w:pPr>
    </w:p>
    <w:p w:rsidR="00D414AE" w:rsidRPr="00636265" w:rsidRDefault="0034548D" w:rsidP="003C46F6">
      <w:pPr>
        <w:jc w:val="both"/>
      </w:pPr>
      <w:r w:rsidRPr="00636265">
        <w:t xml:space="preserve">2.   </w:t>
      </w:r>
      <w:r w:rsidR="00D414AE" w:rsidRPr="00636265">
        <w:t>La domanda di iscrizione al registro può essere presentata all’ufficiale di Stato Civile dai genitori anche disgiuntamente.</w:t>
      </w:r>
    </w:p>
    <w:p w:rsidR="00D414AE" w:rsidRPr="00636265" w:rsidRDefault="00D414AE" w:rsidP="003C46F6">
      <w:pPr>
        <w:jc w:val="both"/>
      </w:pPr>
      <w:r w:rsidRPr="00636265">
        <w:t>Qualora la domanda sia inoltrata da uno solo dei due genitori, l’ufficio anagrafe invierà apposita informativa all’altro genitore, mettondolo a conoscenza dell’avvenuta iscrizione.</w:t>
      </w:r>
    </w:p>
    <w:p w:rsidR="0034548D" w:rsidRPr="00636265" w:rsidRDefault="0034548D" w:rsidP="003C46F6">
      <w:pPr>
        <w:jc w:val="both"/>
      </w:pPr>
    </w:p>
    <w:p w:rsidR="00D414AE" w:rsidRPr="00636265" w:rsidRDefault="0034548D" w:rsidP="003C46F6">
      <w:pPr>
        <w:jc w:val="both"/>
      </w:pPr>
      <w:r w:rsidRPr="00636265">
        <w:t xml:space="preserve">3.  </w:t>
      </w:r>
      <w:r w:rsidR="00D414AE" w:rsidRPr="00636265">
        <w:t>Nel caso in cui uno dei due genitori trasferisca la residenza nel Comune di Quarto da altro Comune, unitamente al figlio minore, l’ufficiale d’an</w:t>
      </w:r>
      <w:r w:rsidR="00F854BE" w:rsidRPr="00636265">
        <w:t>a</w:t>
      </w:r>
      <w:r w:rsidR="00D414AE" w:rsidRPr="00636265">
        <w:t>grafe provvederà ad inviare, unitamente alla comunicazione prevista ai sensi dell’art. 8 della legge 241/1990, apposito modello con il quale sia possibile richiedere l’iscrizione al registro.</w:t>
      </w:r>
    </w:p>
    <w:p w:rsidR="0034548D" w:rsidRPr="00636265" w:rsidRDefault="0034548D" w:rsidP="003C46F6">
      <w:pPr>
        <w:jc w:val="both"/>
      </w:pPr>
    </w:p>
    <w:p w:rsidR="00981CD3" w:rsidRPr="00636265" w:rsidRDefault="0034548D" w:rsidP="003C46F6">
      <w:pPr>
        <w:jc w:val="both"/>
      </w:pPr>
      <w:r w:rsidRPr="00636265">
        <w:t xml:space="preserve">4.   </w:t>
      </w:r>
      <w:r w:rsidR="00981CD3" w:rsidRPr="00636265">
        <w:t>Contestualmente all’iscrizione al registro, il genitore acconsente alla comunicazione dei dati del registro ad altri Enti/Istituzioni/Ordini Professionali che interagiscano con la vita del minore.</w:t>
      </w:r>
    </w:p>
    <w:p w:rsidR="0034548D" w:rsidRPr="00636265" w:rsidRDefault="0034548D" w:rsidP="003C46F6">
      <w:pPr>
        <w:jc w:val="both"/>
        <w:rPr>
          <w:b/>
        </w:rPr>
      </w:pPr>
    </w:p>
    <w:p w:rsidR="00981CD3" w:rsidRPr="00636265" w:rsidRDefault="00981CD3" w:rsidP="003C46F6">
      <w:pPr>
        <w:jc w:val="both"/>
        <w:rPr>
          <w:b/>
        </w:rPr>
      </w:pPr>
      <w:r w:rsidRPr="00636265">
        <w:rPr>
          <w:b/>
        </w:rPr>
        <w:t>Art. 3 – Attestazione di iscrizione al registro</w:t>
      </w:r>
    </w:p>
    <w:p w:rsidR="00981CD3" w:rsidRPr="00636265" w:rsidRDefault="0034548D" w:rsidP="003C46F6">
      <w:pPr>
        <w:jc w:val="both"/>
      </w:pPr>
      <w:r w:rsidRPr="00636265">
        <w:t xml:space="preserve">1. </w:t>
      </w:r>
      <w:r w:rsidR="00981CD3" w:rsidRPr="00636265">
        <w:t>Su richiesta di uno dei genitori, è possibile ottenere dal Comune apposita attestazione nella quale verrà dato atto delle dichiarazioni rese dal o dai genitori al fine dell’iscrizione al registro del figlio minore.</w:t>
      </w:r>
    </w:p>
    <w:p w:rsidR="00603F70" w:rsidRPr="00636265" w:rsidRDefault="00603F70" w:rsidP="003C46F6">
      <w:pPr>
        <w:jc w:val="both"/>
      </w:pPr>
    </w:p>
    <w:p w:rsidR="00981CD3" w:rsidRPr="00636265" w:rsidRDefault="0034548D" w:rsidP="003C46F6">
      <w:pPr>
        <w:jc w:val="both"/>
      </w:pPr>
      <w:r w:rsidRPr="00636265">
        <w:t xml:space="preserve">2. </w:t>
      </w:r>
      <w:r w:rsidR="00981CD3" w:rsidRPr="00636265">
        <w:t>L’attestato potrà essere consegnato solamente ai soggetti direttamente interessati.</w:t>
      </w:r>
    </w:p>
    <w:p w:rsidR="0034548D" w:rsidRPr="00636265" w:rsidRDefault="0034548D" w:rsidP="003C46F6">
      <w:pPr>
        <w:jc w:val="both"/>
      </w:pPr>
    </w:p>
    <w:p w:rsidR="00981CD3" w:rsidRPr="00636265" w:rsidRDefault="0034548D" w:rsidP="003C46F6">
      <w:pPr>
        <w:jc w:val="both"/>
      </w:pPr>
      <w:r w:rsidRPr="00636265">
        <w:t xml:space="preserve">3. </w:t>
      </w:r>
      <w:r w:rsidR="00981CD3" w:rsidRPr="00636265">
        <w:t>L’attestazione rilasciata su richiesta degli interessati potrà essere utilizzata per i fini del presente regol</w:t>
      </w:r>
      <w:r w:rsidRPr="00636265">
        <w:t xml:space="preserve">amento o in ogni caso in cui </w:t>
      </w:r>
      <w:r w:rsidR="00981CD3" w:rsidRPr="00636265">
        <w:t>si renda opportuno rendere nota la domici</w:t>
      </w:r>
      <w:r w:rsidR="00626701" w:rsidRPr="00636265">
        <w:t>liazione dei genitori rispetto al minore.</w:t>
      </w:r>
    </w:p>
    <w:p w:rsidR="00626701" w:rsidRPr="00636265" w:rsidRDefault="00626701" w:rsidP="003C46F6">
      <w:pPr>
        <w:jc w:val="both"/>
      </w:pPr>
    </w:p>
    <w:p w:rsidR="00636265" w:rsidRDefault="00636265" w:rsidP="003C46F6">
      <w:pPr>
        <w:jc w:val="both"/>
        <w:rPr>
          <w:b/>
        </w:rPr>
      </w:pPr>
    </w:p>
    <w:p w:rsidR="00636265" w:rsidRDefault="00636265" w:rsidP="003C46F6">
      <w:pPr>
        <w:jc w:val="both"/>
        <w:rPr>
          <w:b/>
        </w:rPr>
      </w:pPr>
    </w:p>
    <w:p w:rsidR="00636265" w:rsidRDefault="00636265" w:rsidP="003C46F6">
      <w:pPr>
        <w:jc w:val="both"/>
        <w:rPr>
          <w:b/>
        </w:rPr>
      </w:pPr>
    </w:p>
    <w:p w:rsidR="00636265" w:rsidRDefault="00636265" w:rsidP="003C46F6">
      <w:pPr>
        <w:jc w:val="both"/>
        <w:rPr>
          <w:b/>
        </w:rPr>
      </w:pPr>
    </w:p>
    <w:p w:rsidR="00636265" w:rsidRDefault="00636265" w:rsidP="003C46F6">
      <w:pPr>
        <w:jc w:val="both"/>
        <w:rPr>
          <w:b/>
        </w:rPr>
      </w:pPr>
    </w:p>
    <w:p w:rsidR="00626701" w:rsidRPr="00636265" w:rsidRDefault="00626701" w:rsidP="003C46F6">
      <w:pPr>
        <w:jc w:val="both"/>
        <w:rPr>
          <w:b/>
        </w:rPr>
      </w:pPr>
      <w:r w:rsidRPr="00636265">
        <w:rPr>
          <w:b/>
        </w:rPr>
        <w:t>Art. 4 – Cancellazione dal Registro</w:t>
      </w:r>
    </w:p>
    <w:p w:rsidR="00626701" w:rsidRPr="00636265" w:rsidRDefault="0034548D" w:rsidP="003C46F6">
      <w:pPr>
        <w:jc w:val="both"/>
      </w:pPr>
      <w:r w:rsidRPr="00636265">
        <w:t xml:space="preserve">1. </w:t>
      </w:r>
      <w:r w:rsidR="00603F70" w:rsidRPr="00636265">
        <w:t xml:space="preserve"> </w:t>
      </w:r>
      <w:r w:rsidR="00626701" w:rsidRPr="00636265">
        <w:t>Nel caso in cui il comune verifichi la perdita dei requisiti indispensabili per l’iscrizione al registro, si provvederà d’ufficio alla cancellazione dallo stesso.</w:t>
      </w:r>
    </w:p>
    <w:p w:rsidR="00603F70" w:rsidRPr="00636265" w:rsidRDefault="00603F70" w:rsidP="003C46F6">
      <w:pPr>
        <w:jc w:val="both"/>
      </w:pPr>
    </w:p>
    <w:p w:rsidR="00626701" w:rsidRPr="00636265" w:rsidRDefault="00603F70" w:rsidP="003C46F6">
      <w:pPr>
        <w:jc w:val="both"/>
      </w:pPr>
      <w:r w:rsidRPr="00636265">
        <w:t xml:space="preserve">2. </w:t>
      </w:r>
      <w:r w:rsidR="00626701" w:rsidRPr="00636265">
        <w:t>E’ compito di ciascuno dei due titolari della responsabilità genitoriale portare tempestivamente a conoscenza dell’</w:t>
      </w:r>
      <w:r w:rsidRPr="00636265">
        <w:t>Amministrazione C</w:t>
      </w:r>
      <w:r w:rsidR="00626701" w:rsidRPr="00636265">
        <w:t>omunale e delle Istituzioni che orbitano attorno al minore, i provvedimenti giudiziari che comportino la perdita della responsabilità.</w:t>
      </w:r>
    </w:p>
    <w:p w:rsidR="00603F70" w:rsidRPr="00636265" w:rsidRDefault="00603F70" w:rsidP="003C46F6">
      <w:pPr>
        <w:jc w:val="both"/>
      </w:pPr>
    </w:p>
    <w:p w:rsidR="00626701" w:rsidRPr="00636265" w:rsidRDefault="00603F70" w:rsidP="003C46F6">
      <w:pPr>
        <w:jc w:val="both"/>
      </w:pPr>
      <w:r w:rsidRPr="00636265">
        <w:t xml:space="preserve">3.  </w:t>
      </w:r>
      <w:r w:rsidR="00626701" w:rsidRPr="00636265">
        <w:t>La cancellazione può avvenire anche su richiesta diretta del genitore che ne ha richiesto l’iscrizione.</w:t>
      </w:r>
    </w:p>
    <w:p w:rsidR="00626701" w:rsidRPr="00636265" w:rsidRDefault="00626701" w:rsidP="003C46F6">
      <w:pPr>
        <w:jc w:val="both"/>
      </w:pPr>
    </w:p>
    <w:p w:rsidR="00626701" w:rsidRPr="00636265" w:rsidRDefault="00626701" w:rsidP="003C46F6">
      <w:pPr>
        <w:jc w:val="both"/>
        <w:rPr>
          <w:b/>
        </w:rPr>
      </w:pPr>
      <w:r w:rsidRPr="00636265">
        <w:rPr>
          <w:b/>
        </w:rPr>
        <w:t>Art. 5 – Azioni di promozione del Comune.</w:t>
      </w:r>
    </w:p>
    <w:p w:rsidR="00626701" w:rsidRPr="00636265" w:rsidRDefault="00626701" w:rsidP="003C46F6">
      <w:pPr>
        <w:jc w:val="both"/>
      </w:pPr>
      <w:r w:rsidRPr="00636265">
        <w:t>Il Comune si impegna a promuovere azioni di informazione e sensibilizzazione delle altre istituzioni sulla natura del registro comunale, rendendo disponibili i dati in esso contenuti al fine di agevolare i contatti con la famiglia del minore relativamente ai doveri da assolvere o alla comunicazione dei servizi di cui usufruire o relativamente alle azioni da comunicare.</w:t>
      </w:r>
    </w:p>
    <w:p w:rsidR="00626701" w:rsidRPr="00636265" w:rsidRDefault="00626701" w:rsidP="003C46F6">
      <w:pPr>
        <w:jc w:val="both"/>
      </w:pPr>
    </w:p>
    <w:p w:rsidR="00626701" w:rsidRPr="00636265" w:rsidRDefault="00626701" w:rsidP="003C46F6">
      <w:pPr>
        <w:jc w:val="both"/>
        <w:rPr>
          <w:b/>
        </w:rPr>
      </w:pPr>
      <w:r w:rsidRPr="00636265">
        <w:rPr>
          <w:b/>
        </w:rPr>
        <w:t>Art. 6 – Trattamento dei dati personali.</w:t>
      </w:r>
    </w:p>
    <w:p w:rsidR="00626701" w:rsidRPr="00636265" w:rsidRDefault="00626701" w:rsidP="003C46F6">
      <w:pPr>
        <w:jc w:val="both"/>
      </w:pPr>
      <w:r w:rsidRPr="00636265">
        <w:t xml:space="preserve">Il trattamento e la comunicazione dei dati personali contenuti nel registro amministrativo per il diritto dei minori alla </w:t>
      </w:r>
      <w:r w:rsidR="00603F70" w:rsidRPr="00636265">
        <w:t>bi</w:t>
      </w:r>
      <w:r w:rsidRPr="00636265">
        <w:t>genitorialità, viene effettuato nel rispetto di quanto stabilito dal D.Lgs. 196 del 30 giugno 2003 e successive modifiche ed integrazioni. La comunicazione dei dati contenuti nel registro è consentita esclusivamente agli interessati ed agli organi della P.A. o incaricati di pubblico servizio ai fini della tutela dei diritti del minore nello svolgimento dei procedimenti di propria competenza.</w:t>
      </w:r>
    </w:p>
    <w:p w:rsidR="00626701" w:rsidRPr="00636265" w:rsidRDefault="00626701" w:rsidP="003C46F6">
      <w:pPr>
        <w:jc w:val="both"/>
      </w:pPr>
    </w:p>
    <w:p w:rsidR="00930455" w:rsidRPr="00636265" w:rsidRDefault="00930455" w:rsidP="003C46F6">
      <w:pPr>
        <w:jc w:val="both"/>
        <w:rPr>
          <w:b/>
        </w:rPr>
      </w:pPr>
      <w:r w:rsidRPr="00636265">
        <w:rPr>
          <w:b/>
        </w:rPr>
        <w:t>Art. 7 – Disposizioni finali</w:t>
      </w:r>
    </w:p>
    <w:p w:rsidR="00930455" w:rsidRPr="00636265" w:rsidRDefault="00930455" w:rsidP="003C46F6">
      <w:pPr>
        <w:jc w:val="both"/>
      </w:pPr>
      <w:r w:rsidRPr="00636265">
        <w:t>Con deliberazione di Giunta, da adottarsi entro 60 giorni dall’approvazione del presente regolamento, si provvederà all’organizzazione del registro, alla predisposizione della relativa modulistica da utilizzare e alla definizione degli uffici competenti alla sua gestione.</w:t>
      </w:r>
    </w:p>
    <w:p w:rsidR="00930455" w:rsidRPr="00636265" w:rsidRDefault="00930455" w:rsidP="003C46F6">
      <w:pPr>
        <w:jc w:val="both"/>
      </w:pPr>
    </w:p>
    <w:p w:rsidR="00930455" w:rsidRPr="00636265" w:rsidRDefault="00930455" w:rsidP="003C46F6">
      <w:pPr>
        <w:jc w:val="both"/>
        <w:rPr>
          <w:b/>
        </w:rPr>
      </w:pPr>
      <w:r w:rsidRPr="00636265">
        <w:rPr>
          <w:b/>
        </w:rPr>
        <w:t xml:space="preserve">Art. 8 – Entrata </w:t>
      </w:r>
      <w:r w:rsidR="00603F70" w:rsidRPr="00636265">
        <w:rPr>
          <w:b/>
        </w:rPr>
        <w:t>in vigore</w:t>
      </w:r>
    </w:p>
    <w:p w:rsidR="00930455" w:rsidRPr="00636265" w:rsidRDefault="00930455" w:rsidP="003C46F6">
      <w:pPr>
        <w:jc w:val="both"/>
      </w:pPr>
      <w:r w:rsidRPr="00636265">
        <w:t>Il presente regolamento entrerà in vigore dopo l’esecutività della deliberazione di approvazione del Consiglio Comunale</w:t>
      </w:r>
    </w:p>
    <w:p w:rsidR="00E81B79" w:rsidRPr="00636265" w:rsidRDefault="00E81B79" w:rsidP="003C46F6">
      <w:pPr>
        <w:jc w:val="both"/>
      </w:pPr>
    </w:p>
    <w:p w:rsidR="00930455" w:rsidRPr="00636265" w:rsidRDefault="00930455" w:rsidP="003C46F6">
      <w:pPr>
        <w:jc w:val="both"/>
      </w:pPr>
      <w:r w:rsidRPr="00636265">
        <w:t xml:space="preserve">Il presente regolamento è disponibile presso gli uffici del Comune ed è scaricabile dal sito </w:t>
      </w:r>
      <w:hyperlink r:id="rId7" w:history="1">
        <w:r w:rsidRPr="00636265">
          <w:rPr>
            <w:rStyle w:val="Collegamentoipertestuale"/>
          </w:rPr>
          <w:t>http://www.comune.quarto.na.it</w:t>
        </w:r>
      </w:hyperlink>
    </w:p>
    <w:p w:rsidR="00603F70" w:rsidRPr="00636265" w:rsidRDefault="00603F70" w:rsidP="003C46F6">
      <w:pPr>
        <w:jc w:val="both"/>
      </w:pPr>
    </w:p>
    <w:p w:rsidR="00930455" w:rsidRPr="00636265" w:rsidRDefault="00930455" w:rsidP="003C46F6">
      <w:pPr>
        <w:jc w:val="both"/>
      </w:pPr>
      <w:r w:rsidRPr="00636265">
        <w:t>Per tutto quanto non espressamente previsto dal presente regolamento, valgono le vigenti disposizioni legislative in materia.</w:t>
      </w:r>
    </w:p>
    <w:sectPr w:rsidR="00930455" w:rsidRPr="00636265" w:rsidSect="001C53D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7AE" w:rsidRDefault="008077AE">
      <w:r>
        <w:separator/>
      </w:r>
    </w:p>
  </w:endnote>
  <w:endnote w:type="continuationSeparator" w:id="1">
    <w:p w:rsidR="008077AE" w:rsidRDefault="00807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7AE" w:rsidRDefault="008077AE">
      <w:r>
        <w:separator/>
      </w:r>
    </w:p>
  </w:footnote>
  <w:footnote w:type="continuationSeparator" w:id="1">
    <w:p w:rsidR="008077AE" w:rsidRDefault="00807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3D5" w:rsidRDefault="005E2405">
    <w:pPr>
      <w:pStyle w:val="Intestazione"/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-276860</wp:posOffset>
          </wp:positionH>
          <wp:positionV relativeFrom="paragraph">
            <wp:posOffset>-217805</wp:posOffset>
          </wp:positionV>
          <wp:extent cx="6565265" cy="1359535"/>
          <wp:effectExtent l="19050" t="0" r="6985" b="0"/>
          <wp:wrapNone/>
          <wp:docPr id="1" name="Immagine 1" descr="C:\Documenti\foglio1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oglio1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5265" cy="1359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141FA"/>
    <w:multiLevelType w:val="hybridMultilevel"/>
    <w:tmpl w:val="C3C4C5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E584B"/>
    <w:multiLevelType w:val="hybridMultilevel"/>
    <w:tmpl w:val="4D5AC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283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3C46F6"/>
    <w:rsid w:val="000228DE"/>
    <w:rsid w:val="001C53D5"/>
    <w:rsid w:val="002D7E25"/>
    <w:rsid w:val="0034548D"/>
    <w:rsid w:val="003C46F6"/>
    <w:rsid w:val="00460F74"/>
    <w:rsid w:val="005E2405"/>
    <w:rsid w:val="00603F70"/>
    <w:rsid w:val="00626701"/>
    <w:rsid w:val="00636265"/>
    <w:rsid w:val="00666872"/>
    <w:rsid w:val="008077AE"/>
    <w:rsid w:val="008E3556"/>
    <w:rsid w:val="00930455"/>
    <w:rsid w:val="0095023F"/>
    <w:rsid w:val="00981CD3"/>
    <w:rsid w:val="009C40BB"/>
    <w:rsid w:val="009E708F"/>
    <w:rsid w:val="00A4675B"/>
    <w:rsid w:val="00B25108"/>
    <w:rsid w:val="00BD6AF0"/>
    <w:rsid w:val="00C7220C"/>
    <w:rsid w:val="00C73A12"/>
    <w:rsid w:val="00CF3155"/>
    <w:rsid w:val="00D414AE"/>
    <w:rsid w:val="00DB0A29"/>
    <w:rsid w:val="00E27E5E"/>
    <w:rsid w:val="00E576A8"/>
    <w:rsid w:val="00E81B79"/>
    <w:rsid w:val="00F8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53D5"/>
    <w:rPr>
      <w:sz w:val="24"/>
      <w:szCs w:val="24"/>
    </w:rPr>
  </w:style>
  <w:style w:type="paragraph" w:styleId="Titolo1">
    <w:name w:val="heading 1"/>
    <w:basedOn w:val="Normale"/>
    <w:next w:val="Normale"/>
    <w:qFormat/>
    <w:rsid w:val="001C53D5"/>
    <w:pPr>
      <w:keepNext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1C53D5"/>
    <w:pPr>
      <w:keepNext/>
      <w:jc w:val="center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rsid w:val="001C53D5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1C53D5"/>
    <w:pPr>
      <w:keepNext/>
      <w:jc w:val="center"/>
      <w:outlineLvl w:val="3"/>
    </w:pPr>
    <w:rPr>
      <w:b/>
      <w:bCs/>
      <w:sz w:val="32"/>
    </w:rPr>
  </w:style>
  <w:style w:type="paragraph" w:styleId="Titolo5">
    <w:name w:val="heading 5"/>
    <w:basedOn w:val="Normale"/>
    <w:next w:val="Normale"/>
    <w:qFormat/>
    <w:rsid w:val="001C53D5"/>
    <w:pPr>
      <w:keepNext/>
      <w:jc w:val="center"/>
      <w:outlineLvl w:val="4"/>
    </w:pPr>
    <w:rPr>
      <w:b/>
      <w:bCs/>
      <w:sz w:val="28"/>
    </w:rPr>
  </w:style>
  <w:style w:type="paragraph" w:styleId="Titolo6">
    <w:name w:val="heading 6"/>
    <w:basedOn w:val="Normale"/>
    <w:next w:val="Normale"/>
    <w:qFormat/>
    <w:rsid w:val="001C53D5"/>
    <w:pPr>
      <w:keepNext/>
      <w:jc w:val="center"/>
      <w:outlineLvl w:val="5"/>
    </w:pPr>
    <w:rPr>
      <w:b/>
      <w:bCs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1C53D5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1C53D5"/>
    <w:pPr>
      <w:ind w:firstLine="708"/>
      <w:jc w:val="both"/>
    </w:pPr>
    <w:rPr>
      <w:sz w:val="26"/>
    </w:rPr>
  </w:style>
  <w:style w:type="paragraph" w:styleId="Corpodeltesto">
    <w:name w:val="Body Text"/>
    <w:basedOn w:val="Normale"/>
    <w:semiHidden/>
    <w:rsid w:val="001C53D5"/>
    <w:pPr>
      <w:jc w:val="both"/>
    </w:pPr>
    <w:rPr>
      <w:sz w:val="28"/>
    </w:rPr>
  </w:style>
  <w:style w:type="character" w:styleId="Collegamentoipertestuale">
    <w:name w:val="Hyperlink"/>
    <w:basedOn w:val="Carpredefinitoparagrafo"/>
    <w:uiPriority w:val="99"/>
    <w:unhideWhenUsed/>
    <w:rsid w:val="0093045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454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une.quarto.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liano.lar\Desktop\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72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SINDACO</vt:lpstr>
    </vt:vector>
  </TitlesOfParts>
  <Company>comune di quarto</Company>
  <LinksUpToDate>false</LinksUpToDate>
  <CharactersWithSpaces>5200</CharactersWithSpaces>
  <SharedDoc>false</SharedDoc>
  <HLinks>
    <vt:vector size="6" baseType="variant">
      <vt:variant>
        <vt:i4>1835079</vt:i4>
      </vt:variant>
      <vt:variant>
        <vt:i4>-1</vt:i4>
      </vt:variant>
      <vt:variant>
        <vt:i4>1025</vt:i4>
      </vt:variant>
      <vt:variant>
        <vt:i4>1</vt:i4>
      </vt:variant>
      <vt:variant>
        <vt:lpwstr>C:\Documenti\foglio1.BMP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SINDACO</dc:title>
  <dc:subject/>
  <dc:creator>Xp Professional Sp2b Italiano</dc:creator>
  <cp:keywords/>
  <dc:description/>
  <cp:lastModifiedBy>Xp Professional Sp2b Italiano</cp:lastModifiedBy>
  <cp:revision>11</cp:revision>
  <cp:lastPrinted>2016-05-30T11:49:00Z</cp:lastPrinted>
  <dcterms:created xsi:type="dcterms:W3CDTF">2016-05-30T09:50:00Z</dcterms:created>
  <dcterms:modified xsi:type="dcterms:W3CDTF">2016-05-30T12:02:00Z</dcterms:modified>
</cp:coreProperties>
</file>