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14288" cy="118872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6796875" w:line="294.2797565460205" w:lineRule="auto"/>
        <w:ind w:left="239.57984924316406" w:right="187.183837890625" w:firstLine="0"/>
        <w:jc w:val="center"/>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43.91999816894531"/>
          <w:szCs w:val="43.91999816894531"/>
          <w:u w:val="none"/>
          <w:shd w:fill="auto" w:val="clear"/>
          <w:vertAlign w:val="baseline"/>
          <w:rtl w:val="0"/>
        </w:rPr>
        <w:t xml:space="preserve">"I.T.I.A. Intese Territoriali di Inclusione Attiva"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POR Campania FSE 2014-2020 - Asse 2 - Obiettivi Specifici 6 e 7, Azioni  9.1.2 - 9.1.3 – 9.2.1. - 9.2.2 - D.G.R. N. 191 DEL 22/06/2018 Progetto “Partecipazione e cambiamento”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0751953125" w:line="240" w:lineRule="auto"/>
        <w:ind w:left="0" w:right="0" w:firstLine="0"/>
        <w:jc w:val="center"/>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CUP G99G18000090006 e Codice Ufficio n. 27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931640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Beneficiario AMBITO N15 capofila dell'ATS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4077148437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AVVISO DI SELEZIONE AZIONE 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52587890625" w:line="240" w:lineRule="auto"/>
        <w:ind w:left="11.79374694824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Art 1- Oggetto dell’avviso</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48779296875" w:line="205.9176206588745" w:lineRule="auto"/>
        <w:ind w:left="12.597579956054688" w:right="-4.218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avviso è finalizzato all’attuazione “dell’Azione A” del progetto “Partecipazione e  Cambiamento” e dispone i requisiti per l’accesso alle misure previste dall’Ambito Territoriale per tale “Azione 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18798828125" w:line="240" w:lineRule="auto"/>
        <w:ind w:left="13.478546142578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Art 2 - R</w:t>
      </w:r>
      <w:r w:rsidDel="00000000" w:rsidR="00000000" w:rsidRPr="00000000">
        <w:rPr>
          <w:rFonts w:ascii="Calibri" w:cs="Calibri" w:eastAsia="Calibri" w:hAnsi="Calibri"/>
          <w:b w:val="1"/>
          <w:sz w:val="28.079999923706055"/>
          <w:szCs w:val="28.079999923706055"/>
          <w:u w:val="single"/>
          <w:rtl w:val="0"/>
        </w:rPr>
        <w:t xml:space="preserve">equisiti per l’accesso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0501708984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REQUISITI GENERALI: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31787109375" w:line="291.883020401001" w:lineRule="auto"/>
        <w:ind w:left="10.437545776367188" w:right="-4.3408203125" w:firstLine="726.48010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Possono presentare istanza i soggetti residenti nei due Comuni (Marano di Napoli e Quarto) afferenti all’Ambito  Territoriale N15 che: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740234375" w:line="240" w:lineRule="auto"/>
        <w:ind w:left="29.1575622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1)percepiscono la misura di sostegno al reddito (REI/RdC)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20.2775573730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Oppure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91.88350677490234" w:lineRule="auto"/>
        <w:ind w:left="19.317550659179688" w:right="-4.219970703125" w:firstLine="2.880020141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2)Siano in condizione di lavoratori svantaggiati. Si intendono per tali coloro che versano nelle  condizioni di cui all’art 1 del DM 17/10/2017 ovverosia: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6181640625" w:line="292.74001121520996" w:lineRule="auto"/>
        <w:ind w:left="1856.2774658203125" w:right="-4.35791015625" w:hanging="561.11984252929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avere un impiego regolarmente retribuito da almeno sei mesi” ovvero  coloro che negli ultimi sei mesi non hanno prestato attività lavorativa  riconducibile a un rapporto di lavoro subordinato della durata di almeno sei  mesi nonché coloro che negli ultimi sei mesi hanno svolto attività lavorativa in  forma autonoma o parasubordinata dalla quale derivi un reddito che  corrisponde a un'imposta lorda pari o inferiore alle detrazioni spettanti ai sensi  dell'articolo 13 del testo unico delle imposte sui redditi di cui al decreto del  Presidente della Repubblica 22 dicembre 1986, n. 917;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010986328125" w:line="240" w:lineRule="auto"/>
        <w:ind w:left="1292.7574920654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“avere un'età compresa tra i 15 e i 24 anni”;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93.882532119751" w:lineRule="auto"/>
        <w:ind w:left="1872.1173095703125" w:right="-4.180908203125" w:hanging="577.67974853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possedere un diploma di scuola media superiore o professionale (livello  ISCED 3) o aver completato la formazione a tempo pieno da non più di due anni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1862.7572631835938" w:right="-3.68896484375" w:hanging="1844.39971923828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114288" cy="118872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non avere ancora ottenuto il primo impiego regolarmente retribuito” ovvero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029296875" w:line="293.08279037475586" w:lineRule="auto"/>
        <w:ind w:left="1862.5173950195312" w:right="-4.615478515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coloro che non hanno conseguito un diploma di istruzione secondaria superiore  o una qualifica o un diploma di istruzione e formazione professionale rientranti  nel terzo livello della classificazione internazionale sui livelli di istruzione,  nonché coloro che hanno conseguito una delle suddette qualificazioni da non  più di due anni e non hanno avuto un primo impiego regolarmente retribuito  come definito alla lettera 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6328125" w:line="293.88264656066895" w:lineRule="auto"/>
        <w:ind w:left="1862.7572631835938" w:right="-4.1796875" w:hanging="567.59963989257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“aver superato i 50 anni di età” ovvero coloro che hanno compiuto 50 anni di  età;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798828125" w:line="292.8830337524414" w:lineRule="auto"/>
        <w:ind w:left="1862.5173950195312" w:right="-4.3603515625" w:hanging="567.83981323242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un adulto che vive solo con una o più persone a carico” ovvero coloro  che hanno compiuto 25 anni di età e che sostengono da soli il nucleo familiare  in quanto hanno una o più persone a carico ai sensi dell'articolo 12 del testo  unico delle imposte sui redditi di cui al decreto del Presidente della Repubblica  22 dicembre 1986, n. 917;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65234375" w:line="292.8827476501465" w:lineRule="auto"/>
        <w:ind w:left="1861.5573120117188" w:right="-5.37353515625" w:hanging="598.5597229003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occupato in professioni o settori caratterizzati da un tasso di disparità  uomo-donna che supera almeno del 25% la disparità media uomodonna in tutti  i settori economici se il lavoratore interessato appartiene al genere  sottorappresentato” ovvero coloro che sono occupati nei settori e nelle  professioni caratterizzati da un tasso di disparità uomo-donna che supera  almeno del 25 per cento la disparità media uomo-donna, annualmente  individuati dal decreto emanato ai sensi dell'articolo unico del decreto 16 aprile  2013, attuativo dell'articolo 4, comma 11, della legge 28 giugno 2012, n. 92 e  che appartengono al genere sottorappresentato;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646484375" w:line="292.7717399597168" w:lineRule="auto"/>
        <w:ind w:left="1862.7572631835938" w:right="-4.334716796875" w:hanging="569.5196533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“appartenere a una minoranza etnica di uno Stato membro e avere la necessità  di migliorare la propria formazione linguistica e professionale o la propria  esperienza lavorativa per aumentare le prospettive di accesso ad  un'occupazione stabile” ovvero coloro che appartengono alle minoranze  linguistiche storicamente insediate sul territorio italiano ai sensi della legge 15  dicembre 1999, n. 482 e a quelle minoranze che risultino ufficialmente  riconosciute in Italia sulla base di specifici provvedimenti e che dimostrino la  necessità di migliorare le proprie competenze linguistiche e professionali o la  propria esperienza lavorativa per aumentare le prospettive di accesso a  un'occupazione stabile.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4801025390625" w:line="291.8832778930664" w:lineRule="auto"/>
        <w:ind w:left="1020.5976104736328" w:right="644.5263671875" w:hanging="487.679901123046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4801025390625" w:line="291.8832778930664" w:lineRule="auto"/>
        <w:ind w:left="0" w:right="644.52636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essere compresi nella categoria di “lavoratori molto svantaggiati” i soggetti devono  trovarsi in una delle seguenti condizioni: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1295.157470703125" w:right="-4.1796875" w:hanging="1276.8000030517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114288" cy="118872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privo da almeno 24 mesi di impiego regolarmente retribuito, come definito 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029296875" w:line="240" w:lineRule="auto"/>
        <w:ind w:left="1869.95719909667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numero 1), lettera 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8505859375" w:line="292.88360595703125" w:lineRule="auto"/>
        <w:ind w:left="1869.957275390625" w:right="-4.27490234375" w:hanging="577.1997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privo da almeno 12 mesi di impiego regolarmente retribuito, come definito al  numero 1), lettera a), e appartiene a una delle categorie di cui al numero 1),  lettere da b) a 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85.5957221984863" w:lineRule="auto"/>
        <w:ind w:left="739.5575714111328" w:right="-4.32373046875" w:hanging="347.2798156738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REQUISITI SPECIFICI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destinatari dell’attività di </w:t>
      </w:r>
      <w:r w:rsidDel="00000000" w:rsidR="00000000" w:rsidRPr="00000000">
        <w:rPr>
          <w:rFonts w:ascii="Calibri" w:cs="Calibri" w:eastAsia="Calibri" w:hAnsi="Calibri"/>
          <w:sz w:val="24"/>
          <w:szCs w:val="24"/>
          <w:rtl w:val="0"/>
        </w:rPr>
        <w:t xml:space="preserve">doposcuola devono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essere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possesso dei requisiti previsti rispettivamente all’art 3 punti 2  e 3 del presente avviso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65234375" w:line="293.88264656066895" w:lineRule="auto"/>
        <w:ind w:left="17.397537231445312" w:right="-5.17333984375" w:firstLine="63.1200408935546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 requisiti di cui sopra e quelli previsti dall’art 3, devono essere posseduti alla data della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scadenza dei termini della domanda.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4794921875" w:line="240" w:lineRule="auto"/>
        <w:ind w:left="11.79374694824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Art 3 - D</w:t>
      </w:r>
      <w:r w:rsidDel="00000000" w:rsidR="00000000" w:rsidRPr="00000000">
        <w:rPr>
          <w:rFonts w:ascii="Calibri" w:cs="Calibri" w:eastAsia="Calibri" w:hAnsi="Calibri"/>
          <w:b w:val="1"/>
          <w:sz w:val="28.079999923706055"/>
          <w:szCs w:val="28.079999923706055"/>
          <w:u w:val="single"/>
          <w:rtl w:val="0"/>
        </w:rPr>
        <w:t xml:space="preserve">escrizione</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degli interventi attivati dall’Azione A</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9541015625" w:line="240" w:lineRule="auto"/>
        <w:ind w:left="309.237594604492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1.CENTRO PER LA FAMIGLIA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92.88294792175293" w:lineRule="auto"/>
        <w:ind w:left="296.0376739501953" w:right="-4.212646484375" w:firstLine="16.0800170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centro per la famiglia intende garantire un adeguato sostegno alle famiglie che si trovano a  vivere situazioni critiche del ciclo vitale, mediante l’attivazione di percorsi di consulenza sociale,  familiare psicologica e pedagogica. Il Centro per la famiglia assicurerà, grazie ad un’equipe  interdisciplinare, lo svolgimento dei seguenti servizi: sostegno alla genitorialità, mediazione  familiare, incontri protetti, sostegno psicologico.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8154296875" w:line="292.88283348083496" w:lineRule="auto"/>
        <w:ind w:left="296.0376739501953" w:right="-4.345703125" w:firstLine="16.0800170898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ogni sede individuata sarà attivo un centro per le famiglie aperto tutti i giorni dal lunedì al  venerdì.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8154296875" w:line="292.88283348083496" w:lineRule="auto"/>
        <w:ind w:left="296.0376739501953" w:right="-4.3457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Beneficiari attesi: 300.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7744140625" w:line="240" w:lineRule="auto"/>
        <w:ind w:left="1019.637680053710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Sostegno alla genitorialità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92.88283348083496" w:lineRule="auto"/>
        <w:ind w:left="1006.6777801513672" w:right="-4.294433593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di sostegno alla genitorialità è rivolto alle coppie, singoli con figli e genitori  affidatari. È uno spazio finalizzato al sostegno e allo sviluppo della relazione genitore - figlio, durante le diverse tappe evolutive che si susseguono nella crescita. I colloqui  saranno svolti da un professionista psicologo esperto in tematiche dell’età evolutiva e  delle relazioni familiari.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641357421875" w:line="240" w:lineRule="auto"/>
        <w:ind w:left="1019.637680053710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Mediazione familiare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203369140625" w:line="292.88283348083496" w:lineRule="auto"/>
        <w:ind w:left="1011.9577789306641" w:right="-4.90234375" w:hanging="1.440124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un servizio rivolto alle coppie e genitori che vivono un conflitto e che intendono  separarsi o lo sono già. La mediazione familiare è uno strumento efficace di aiuto alla  coppia e alla famiglia in crisi anche in fase di separazione e divorzio. Aiuta a risolvere i  conflitti mediante un confronto costruttivo, per il raggiungimento di un accordo  sostenibile e duraturo, per il benessere proprio e dei figli.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71337890625" w:line="293.8823890686035" w:lineRule="auto"/>
        <w:ind w:left="1012.9177093505859" w:right="-4.316406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percorso ha l’obiettivo di mantenere e valorizzare la bi-genitorialità in un clima di  condivisione delle linee educative dei figli.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1022.5177764892578" w:right="-4.200439453125" w:hanging="1004.160232543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114288" cy="1188720"/>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percorso di mediazione familiare si articola in un massimo di 10/12 sedute e la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029296875" w:line="293.2162570953369" w:lineRule="auto"/>
        <w:ind w:left="1013.1577301025391" w:right="-5.39916992187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partecipazione è volontaria. Si svolge in un contesto riservato, confidenziale e autonomo  e per tali ragioni il mediatore non è tenuto a redigere relazioni ad altri servizi territoriali,  quali assistenti sociali, avvocati e magistrati e non può essere chiamato in giudizio né in  qualità di teste </w:t>
      </w:r>
      <w:r w:rsidDel="00000000" w:rsidR="00000000" w:rsidRPr="00000000">
        <w:rPr>
          <w:rFonts w:ascii="Calibri" w:cs="Calibri" w:eastAsia="Calibri" w:hAnsi="Calibri"/>
          <w:sz w:val="24"/>
          <w:szCs w:val="24"/>
          <w:rtl w:val="0"/>
        </w:rPr>
        <w:t xml:space="preserve">né di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perito o consulente.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271484375" w:line="293.88264656066895" w:lineRule="auto"/>
        <w:ind w:left="1012.9177093505859" w:right="-4.1992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conclude con un accordo che richiede la collaborazione dei legali delle persone  coinvolte nel percorso di mediazione.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767578125" w:line="292.8830909729004" w:lineRule="auto"/>
        <w:ind w:left="1013.6377716064453" w:right="-4.19921875" w:firstLine="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sarà garantito dalla presenza di un mediatore familiare esperto nella gestione  dei conflitti familiari: la sua formazione specifica garantisce un contesto neutrale e  imparziale teso a trattare il conflitto in contesti non terapeutici.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37841796875" w:line="240" w:lineRule="auto"/>
        <w:ind w:left="1019.637680053710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Incontri protetti in spazio neutro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92.88283348083496" w:lineRule="auto"/>
        <w:ind w:left="1012.9177093505859" w:right="-5.3979492187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Presso il Centro per la famiglia saranno svolti incontri protetti in spazi neutri. Lo "Spazio  Neutro", ovvero il luogo in cui si svolge l'incontro protetto, nasce dalla necessità sempre  più pressante - a seguito dell'aumento delle separazioni coniugali degli ultimi anni - di  creare uno spazio in cui i genitori non conviventi possano incontrarsi con i propri figli in  uno spazio appunto esterno, estraneo al conflitto ed equidistante tra le parti.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0361328125" w:line="292.74006843566895" w:lineRule="auto"/>
        <w:ind w:left="1011.9577789306641" w:right="-5.511474609375" w:firstLine="1.91986083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Questo servizio è rivolto anche ai nuclei familiari multiproblematici per garantire il  mantenimento della relazione con il genitore a rischio o con la famiglia d'origine, nei casi  di bambini in affido etero-familiare o ospiti di comunità. L'obiettivo alla base di questo  intervento è quello di sostenere la genitorialità come aspetto su cui lavorare e da  proporre anche agli adulti che sono in difficoltà per rendere l'esperienza di genitori più  positiva e costruttiva. I destinatari a cui questo servizio è rivolto sono i minori in  situazioni familiari multiproblematiche, in situazioni di alta conflittualità di coppia e/o  ospitati in comunità d'accoglienza o in affido etero-familiare.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79443359375" w:line="240" w:lineRule="auto"/>
        <w:ind w:left="1019.637680053710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 Sostegno psicologico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93.21611404418945" w:lineRule="auto"/>
        <w:ind w:left="1012.9177093505859" w:right="-4.3383789062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sostegno psicologico sarà svolto da un professionista psicologo con l’obiettivo di  orientare, informare, facilitare le decisioni, esplorare le soluzioni possibili, valorizzare e  attivare le risorse, sostenere e ampliare le scelte della persona che temporaneamente  attraversa un momento di difficoltà.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57666015625" w:line="292.88280487060547" w:lineRule="auto"/>
        <w:ind w:left="1010.5176544189453" w:right="-4.285888671875" w:hanging="2.400054931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uno spazio rivolto a singoli, coppie e famiglie che sentono il bisogno di ascolto,  confronto e supporto per affrontare i cambiamenti e i momenti di crisi che possono  intervenire durante le diverse fasi della propria esperienza di vita. Il percorso prevede  un ciclo di incontri finalizzati alla rilevazione del bisogno che si conclude con una  restituzione di quanto emerso nel corso dei colloqui e eventuale proposta di percorsi di  intervento personalizzato ai bisogni e alle necessità specifiche e finalizzati a trovare nuovi</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18.3575439453125" w:right="50.218505859375" w:firstLine="0"/>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114288" cy="1188720"/>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Fonts w:ascii="Calibri" w:cs="Calibri" w:eastAsia="Calibri" w:hAnsi="Calibri"/>
          <w:sz w:val="24"/>
          <w:szCs w:val="24"/>
          <w:rtl w:val="0"/>
        </w:rPr>
        <w:t xml:space="preserve">sguardi e modalità per affrontare il problema.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18.3575439453125" w:right="50.21850585937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centro per la famiglia potrà prendere in carico massimo di 300 utenti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099365234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DOPOSCUOLA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1044921875" w:line="292.88283348083496" w:lineRule="auto"/>
        <w:ind w:left="301.5576934814453" w:right="-4.3505859375" w:firstLine="10.559997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L’attività, per ogni anno scolastico, è destinata a max 40 minori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iscritti alla scuola </w:t>
      </w:r>
      <w:r w:rsidDel="00000000" w:rsidR="00000000" w:rsidRPr="00000000">
        <w:rPr>
          <w:rFonts w:ascii="Calibri" w:cs="Calibri" w:eastAsia="Calibri" w:hAnsi="Calibri"/>
          <w:b w:val="1"/>
          <w:i w:val="0"/>
          <w:smallCaps w:val="0"/>
          <w:strike w:val="0"/>
          <w:color w:val="1c1f23"/>
          <w:sz w:val="24"/>
          <w:szCs w:val="24"/>
          <w:u w:val="none"/>
          <w:shd w:fill="auto" w:val="clear"/>
          <w:vertAlign w:val="baseline"/>
          <w:rtl w:val="0"/>
        </w:rPr>
        <w:t xml:space="preserve">media  inferiore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distribuiti tra Marano di Napoli e Quarto. Compito degli educatori sarà non solo  aiutare i minori nello svolgimento dei compiti, ma soprattutto trasmettere loro un metodo di  studio e la capacità di organizzare il proprio lavoro e i tempi di vita. Per minori con bisogni  specifici (bambini con disabilità, stranieri, con problematiche sociali particolarmente gravi) il  partenariato garantirà un supporto personalizzato. Il servizio doposcuola e sostegno scolastico  sarà garantito eventualmente anche durante la stagione estiva con corsi di recupero  personalizzati e potenziamento nelle materie in cui i minori hanno registrato durante il periodo  scolastico maggiori difficoltà.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646484375" w:line="292.38266944885254" w:lineRule="auto"/>
        <w:ind w:left="301.5576934814453" w:right="-4.320068359375" w:firstLine="10.559997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L'attività di doposcuola sarà svolta presso le due sedi individuate e precisamente in Marano di  Napoli Palazzo Battagliese in Via Roma n. 30/36 e in Quarto in Via Plinio Vecchio presso la  Comunità Regina Pacis. Presso ogni sede sarà garantita la presenza di 2 educatori complessivi  impegnati dal lunedì al venerdì per due ore al giorno. Il servizio sarà articolato su 100  settimane.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87451171875" w:line="240" w:lineRule="auto"/>
        <w:ind w:left="312.1176910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partecipare è necessaria l’iscrizione alla scuola secondaria di primo grado.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6767578125" w:line="293.21611404418945" w:lineRule="auto"/>
        <w:ind w:left="0" w:right="-4.3359375" w:firstLine="0"/>
        <w:jc w:val="both"/>
        <w:rPr>
          <w:rFonts w:ascii="Calibri" w:cs="Calibri" w:eastAsia="Calibri" w:hAnsi="Calibri"/>
          <w:b w:val="0"/>
          <w:i w:val="0"/>
          <w:smallCaps w:val="0"/>
          <w:strike w:val="0"/>
          <w:color w:val="1c1f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039794921875" w:line="292.88283348083496" w:lineRule="auto"/>
        <w:ind w:left="296.0376739501953" w:right="-4.30419921875" w:firstLine="0"/>
        <w:jc w:val="left"/>
        <w:rPr>
          <w:rFonts w:ascii="Calibri" w:cs="Calibri" w:eastAsia="Calibri" w:hAnsi="Calibri"/>
          <w:b w:val="0"/>
          <w:i w:val="0"/>
          <w:smallCaps w:val="0"/>
          <w:strike w:val="0"/>
          <w:color w:val="1c1f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013671875" w:line="240" w:lineRule="auto"/>
        <w:ind w:left="28.08013916015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MODALITÀ DI ACCESSO</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5299072265625" w:line="292.68293380737305" w:lineRule="auto"/>
        <w:ind w:left="12.597579956054688" w:right="-4.27978515625" w:firstLine="6.71997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Gli interessati devono presentare istanza indirizzata all’Ufficio di Piano dell’Ambito N15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da inviare alla PEC dell’ufficio protocollo de</w:t>
      </w:r>
      <w:r w:rsidDel="00000000" w:rsidR="00000000" w:rsidRPr="00000000">
        <w:rPr>
          <w:rFonts w:ascii="Calibri" w:cs="Calibri" w:eastAsia="Calibri" w:hAnsi="Calibri"/>
          <w:b w:val="1"/>
          <w:sz w:val="24"/>
          <w:szCs w:val="24"/>
          <w:u w:val="single"/>
          <w:rtl w:val="0"/>
        </w:rPr>
        <w:t xml:space="preserve">l Comune di Marano di Napoli</w:t>
      </w:r>
      <w:r w:rsidDel="00000000" w:rsidR="00000000" w:rsidRPr="00000000">
        <w:rPr>
          <w:rFonts w:ascii="Calibri" w:cs="Calibri" w:eastAsia="Calibri" w:hAnsi="Calibri"/>
          <w:sz w:val="24"/>
          <w:szCs w:val="24"/>
          <w:rtl w:val="0"/>
        </w:rPr>
        <w:t xml:space="preserve"> (protocollo@pec.comune.marano.na.it)</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Occorre  utilizzare l’apposito modulo disponibile presso gli Uffici dei servizi sociali – segretariato sociale dei  Comuni dell’Ambito 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scaricabili dal sito istituzionale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Comune di Marano di Napoli al seguente indirizzo: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www.comune.marano.na.it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692626953125" w:line="439.82385635375977" w:lineRule="auto"/>
        <w:ind w:left="0" w:right="1881.2683105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Nell’Istanza dovrà essere individuata l’attività alla quale si intende partecipare.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388.91761779785156" w:right="-4.132080078125" w:hanging="370.56007385253906"/>
        <w:jc w:val="left"/>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Alla domanda dovrà essere allegata la seguente documentazione: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388.91761779785156" w:right="-4.132080078125" w:hanging="370.56007385253906"/>
        <w:jc w:val="left"/>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277549743652" w:lineRule="auto"/>
        <w:ind w:left="388.91761779785156" w:right="-4.132080078125" w:hanging="370.56007385253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del documento di riconoscimento in corso di validità e del tesserino codice fiscale. Nel caso di minore va allegato sia il documento di riconoscimento dello stesso sia di  colui che ne fa le veci.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4296875" w:line="292.88257598876953" w:lineRule="auto"/>
        <w:ind w:left="388.91761779785156" w:right="-4.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di eventuale attestazione ISEE (ordinario e/o corrente) in corso di validità.</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4296875" w:line="292.88257598876953" w:lineRule="auto"/>
        <w:ind w:left="388.91761779785156" w:right="-4.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di eventuale regolare titolo di soggiorno o altro titolo in caso di cittadini extra  Unione europea (con validità non inferiore al termine previsto per le attività del progetto).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4296875" w:line="292.88257598876953" w:lineRule="auto"/>
        <w:ind w:left="0" w:right="-4.31640625"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widowControl w:val="0"/>
        <w:spacing w:line="199.93277549743652" w:lineRule="auto"/>
        <w:ind w:left="18.3575439453125" w:right="50.218505859375"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9050" distT="19050" distL="19050" distR="19050">
            <wp:extent cx="6114288" cy="118872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4296875" w:line="292.88257598876953" w:lineRule="auto"/>
        <w:ind w:left="0" w:right="-4.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24"/>
          <w:szCs w:val="24"/>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di eventuale documentazione attestante il riconoscimento del REI/RdC e il  relativo        periodo.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646484375" w:line="291.88350677490234" w:lineRule="auto"/>
        <w:ind w:left="746.7575836181641" w:right="-3.720703125" w:hanging="357.8399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di eventuale documentazione attestante la presa in carico del servizio sociale  professionale competente sul territorio afferente all’Ambito N15.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9609375" w:line="291.88453674316406" w:lineRule="auto"/>
        <w:ind w:left="746.0375213623047" w:right="-5.40283203125" w:hanging="357.1199035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soli cittadini stranieri, fotocopia di un attestato di conoscenza della lingua italiana ad  un livello non inferiore all’A2 del QCER.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55712890625" w:line="291.883020401001" w:lineRule="auto"/>
        <w:ind w:left="732.5975799560547" w:right="-4.207763671875" w:hanging="343.6799621582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dell’iscrizione alla scuola media I grado o dichiarazione di impegno a produrre  tale attestato entro </w:t>
      </w:r>
      <w:r w:rsidDel="00000000" w:rsidR="00000000" w:rsidRPr="00000000">
        <w:rPr>
          <w:rFonts w:ascii="Calibri" w:cs="Calibri" w:eastAsia="Calibri" w:hAnsi="Calibri"/>
          <w:sz w:val="24"/>
          <w:szCs w:val="24"/>
          <w:rtl w:val="0"/>
        </w:rPr>
        <w:t xml:space="preserve">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data del</w:t>
      </w:r>
      <w:r w:rsidDel="00000000" w:rsidR="00000000" w:rsidRPr="00000000">
        <w:rPr>
          <w:rFonts w:ascii="Calibri" w:cs="Calibri" w:eastAsia="Calibri" w:hAnsi="Calibri"/>
          <w:sz w:val="24"/>
          <w:szCs w:val="24"/>
          <w:rtl w:val="0"/>
        </w:rPr>
        <w:t xml:space="preserve">l’inizio dei doposcuola.</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767578125" w:line="240" w:lineRule="auto"/>
        <w:ind w:left="388.91761779785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Informativa privacy.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21435546875" w:line="291.883020401001" w:lineRule="auto"/>
        <w:ind w:left="21.237564086914062" w:right="-4.544677734375" w:firstLine="4.0799713134765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istanze dovranno essere presentate entro e non oltre </w:t>
      </w:r>
      <w:r w:rsidDel="00000000" w:rsidR="00000000" w:rsidRPr="00000000">
        <w:rPr>
          <w:rFonts w:ascii="Calibri" w:cs="Calibri" w:eastAsia="Calibri" w:hAnsi="Calibri"/>
          <w:b w:val="1"/>
          <w:sz w:val="24"/>
          <w:szCs w:val="24"/>
          <w:rtl w:val="0"/>
        </w:rPr>
        <w:t xml:space="preserve">le ore 23:59 del 12.11.2022.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Non saranno ammesse  integrazioni documentali.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740234375" w:line="292.54955291748047" w:lineRule="auto"/>
        <w:ind w:left="17.157516479492188" w:right="-4.311523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precisa tuttavia che le </w:t>
      </w:r>
      <w:r w:rsidDel="00000000" w:rsidR="00000000" w:rsidRPr="00000000">
        <w:rPr>
          <w:rFonts w:ascii="Calibri" w:cs="Calibri" w:eastAsia="Calibri" w:hAnsi="Calibri"/>
          <w:sz w:val="24"/>
          <w:szCs w:val="24"/>
          <w:rtl w:val="0"/>
        </w:rPr>
        <w:t xml:space="preserve">attività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Centro per la Famiglia costituiscono supporto al Servizio  Sociale Professionale dei Comuni dell’Ambito Territoriale, i quali hanno precedenza di  assegnazione per i casi che necessitino del supporto del centro, ad essi in carico alla data di  scadenza della domanda.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547119140625" w:line="240" w:lineRule="auto"/>
        <w:ind w:left="28.08013916015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MODALITÀ DI SELEZIONE</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2257080078125" w:line="292.882719039917" w:lineRule="auto"/>
        <w:ind w:left="20.03753662109375" w:right="-4.63623046875" w:hanging="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All’esito dell’attività istruttoria da parte dell’Ufficio di Piano ed in caso di richieste eccedenti il  numero massimo di posti disponibili, si provvederà a redigere apposita graduatoria tenendo conto  dei seguenti criteri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97802734375" w:line="240" w:lineRule="auto"/>
        <w:ind w:left="445.85289001464844"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Criterio Valore I.S.E.E.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57885742187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(ISEE pari a € 0) punti 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6508789062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 da € 0,01 a € 1.000,00) punti 6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688476562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 da € 1.000,01 a € 2.000.00) punti 5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6508789062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 € 2.000,01 a € 3.000,00) punti 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7661132812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 € 3.000,01 a € 4.000,00) punti 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9936523437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 da € 4.000,01 a € 5.000,00) punti 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62036132812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 € 5.000,01 a € 6.000,00) punti 1</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620361328125" w:line="240" w:lineRule="auto"/>
        <w:ind w:left="0"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620361328125" w:line="240" w:lineRule="auto"/>
        <w:ind w:left="0" w:right="0" w:firstLine="0"/>
        <w:jc w:val="left"/>
        <w:rPr>
          <w:rFonts w:ascii="Calibri" w:cs="Calibri" w:eastAsia="Calibri" w:hAnsi="Calibri"/>
          <w:sz w:val="23.040000915527344"/>
          <w:szCs w:val="23.04000091552734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53119277954102" w:lineRule="auto"/>
        <w:ind w:left="805.7880401611328" w:right="50.218505859375" w:hanging="787.4304962158203"/>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Pr>
        <w:drawing>
          <wp:inline distB="19050" distT="19050" distL="19050" distR="19050">
            <wp:extent cx="6114288" cy="118872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14288" cy="1188720"/>
                    </a:xfrm>
                    <a:prstGeom prst="rect"/>
                    <a:ln/>
                  </pic:spPr>
                </pic:pic>
              </a:graphicData>
            </a:graphic>
          </wp:inline>
        </w:drawing>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(ISEE superiore a € 6.000,00) punti 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302734375" w:line="240" w:lineRule="auto"/>
        <w:ind w:left="445.85289001464844"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Criterio Condizione di svantaggio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529296875" w:line="240" w:lineRule="auto"/>
        <w:ind w:left="805.78804016113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di non avere un impiego regolarmente retribuito da almeno: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05224609375" w:line="240" w:lineRule="auto"/>
        <w:ind w:left="1363.1685638427734"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6 mesi (vale 1 punto);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67333984375" w:line="240" w:lineRule="auto"/>
        <w:ind w:left="1363.1685638427734"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12 mesi (vale 2 punti);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64453125" w:line="240" w:lineRule="auto"/>
        <w:ind w:left="1363.1685638427734"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24 mesi (vale 3 punti).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800.9496307373047" w:right="-2.098388671875" w:firstLine="0"/>
        <w:jc w:val="left"/>
        <w:rPr>
          <w:rFonts w:ascii="Verdana" w:cs="Verdana" w:eastAsia="Verdana" w:hAnsi="Verdana"/>
          <w:sz w:val="19.920000076293945"/>
          <w:szCs w:val="19.92000007629394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800.9496307373047" w:right="-2.098388671875" w:firstLine="0"/>
        <w:jc w:val="lef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Inoltre, a parità di punteggio, verranno considerate le seguenti condizioni:</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796875" w:line="292.5830554962158" w:lineRule="auto"/>
        <w:ind w:left="1440" w:right="-2.098388671875" w:hanging="36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sz w:val="23.040000915527344"/>
          <w:szCs w:val="23.040000915527344"/>
          <w:rtl w:val="0"/>
        </w:rPr>
        <w:t xml:space="preserve">maggior numero di figli di età compresa tra gli 11 e i 14 anni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1440" w:right="-2.098388671875" w:firstLine="0"/>
        <w:jc w:val="left"/>
        <w:rPr>
          <w:rFonts w:ascii="Calibri" w:cs="Calibri" w:eastAsia="Calibri" w:hAnsi="Calibri"/>
          <w:sz w:val="23.040000915527344"/>
          <w:szCs w:val="23.040000915527344"/>
        </w:rPr>
      </w:pPr>
      <w:r w:rsidDel="00000000" w:rsidR="00000000" w:rsidRPr="00000000">
        <w:rPr>
          <w:rFonts w:ascii="Calibri" w:cs="Calibri" w:eastAsia="Calibri" w:hAnsi="Calibri"/>
          <w:sz w:val="23.040000915527344"/>
          <w:szCs w:val="23.040000915527344"/>
          <w:rtl w:val="0"/>
        </w:rPr>
        <w:t xml:space="preserve">Punti 1 per ogni figlio dopo il secondo</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796875" w:line="292.5830554962158" w:lineRule="auto"/>
        <w:ind w:left="1440" w:right="-2.098388671875" w:hanging="360"/>
        <w:jc w:val="left"/>
        <w:rPr>
          <w:rFonts w:ascii="Calibri" w:cs="Calibri" w:eastAsia="Calibri" w:hAnsi="Calibri"/>
          <w:sz w:val="23.040000915527344"/>
          <w:szCs w:val="23.040000915527344"/>
          <w:u w:val="none"/>
        </w:rPr>
      </w:pPr>
      <w:r w:rsidDel="00000000" w:rsidR="00000000" w:rsidRPr="00000000">
        <w:rPr>
          <w:rFonts w:ascii="Calibri" w:cs="Calibri" w:eastAsia="Calibri" w:hAnsi="Calibri"/>
          <w:sz w:val="23.040000915527344"/>
          <w:szCs w:val="23.040000915527344"/>
          <w:rtl w:val="0"/>
        </w:rPr>
        <w:t xml:space="preserve">residenza in locazione (nell’anno 2022) con canone mensile superiore a € 450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720" w:right="-2.098388671875" w:firstLine="0"/>
        <w:jc w:val="left"/>
        <w:rPr>
          <w:rFonts w:ascii="Calibri" w:cs="Calibri" w:eastAsia="Calibri" w:hAnsi="Calibri"/>
          <w:sz w:val="23.040000915527344"/>
          <w:szCs w:val="23.040000915527344"/>
        </w:rPr>
      </w:pPr>
      <w:r w:rsidDel="00000000" w:rsidR="00000000" w:rsidRPr="00000000">
        <w:rPr>
          <w:rFonts w:ascii="Calibri" w:cs="Calibri" w:eastAsia="Calibri" w:hAnsi="Calibri"/>
          <w:sz w:val="23.040000915527344"/>
          <w:szCs w:val="23.040000915527344"/>
          <w:rtl w:val="0"/>
        </w:rPr>
        <w:t xml:space="preserve">               Punti 1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1440" w:right="-2.098388671875" w:firstLine="0"/>
        <w:jc w:val="left"/>
        <w:rPr>
          <w:rFonts w:ascii="Calibri" w:cs="Calibri" w:eastAsia="Calibri" w:hAnsi="Calibri"/>
          <w:sz w:val="23.040000915527344"/>
          <w:szCs w:val="23.04000091552734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75" w:line="292.5830554962158" w:lineRule="auto"/>
        <w:ind w:left="0" w:right="-2.098388671875"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sz w:val="23.040000915527344"/>
          <w:szCs w:val="23.040000915527344"/>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5111083984375" w:line="292.54955291748047" w:lineRule="auto"/>
        <w:ind w:left="19.317550659179688" w:right="-4.285888671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selezione dei destinatari delle azioni di cui al presente avviso avverrà secondo i criteri previsti  dall’avviso pubblico e secondo i principi di parità di trattamento e non discriminazione. Gli elenchi degli ammessi e dei non ammessi saranno approvati e pubblicati </w:t>
      </w:r>
      <w:r w:rsidDel="00000000" w:rsidR="00000000" w:rsidRPr="00000000">
        <w:rPr>
          <w:rFonts w:ascii="Calibri" w:cs="Calibri" w:eastAsia="Calibri" w:hAnsi="Calibri"/>
          <w:sz w:val="24"/>
          <w:szCs w:val="24"/>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’albo pretorio del  Comune di Marano di Napoli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www.comune.marano.na.it</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9285888671875" w:line="240" w:lineRule="auto"/>
        <w:ind w:left="28.08013916015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RESPONSABILE DEL PROCEDIMENTO</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8411865234375" w:line="293.8823890686035" w:lineRule="auto"/>
        <w:ind w:left="19.317550659179688" w:right="-4.29687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responsabile del procedimento è </w:t>
      </w:r>
      <w:r w:rsidDel="00000000" w:rsidR="00000000" w:rsidRPr="00000000">
        <w:rPr>
          <w:rFonts w:ascii="Calibri" w:cs="Calibri" w:eastAsia="Calibri" w:hAnsi="Calibri"/>
          <w:sz w:val="24"/>
          <w:szCs w:val="24"/>
          <w:rtl w:val="0"/>
        </w:rPr>
        <w:t xml:space="preserve">il dr. Agostino TASSIERO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assistente sociale,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tel. 0815862702.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376708984375" w:line="240" w:lineRule="auto"/>
        <w:ind w:left="28.91754150390625"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Marano di Napoli, </w:t>
      </w:r>
      <w:r w:rsidDel="00000000" w:rsidR="00000000" w:rsidRPr="00000000">
        <w:rPr>
          <w:rFonts w:ascii="Calibri" w:cs="Calibri" w:eastAsia="Calibri" w:hAnsi="Calibri"/>
          <w:sz w:val="24"/>
          <w:szCs w:val="24"/>
          <w:rtl w:val="0"/>
        </w:rPr>
        <w:t xml:space="preserve">24.10.2022</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31.708984375" w:firstLine="0"/>
        <w:jc w:val="righ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Coordinatore dell’Ufficio di Piano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31.708984375" w:firstLine="0"/>
        <w:jc w:val="righ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sz w:val="24"/>
          <w:szCs w:val="24"/>
          <w:rtl w:val="0"/>
        </w:rPr>
        <w:t xml:space="preserve">r.ssa Maria RUSSO</w:t>
      </w:r>
    </w:p>
    <w:sectPr>
      <w:pgSz w:h="16820" w:w="11900" w:orient="portrait"/>
      <w:pgMar w:bottom="1288.16650390625" w:top="705.594482421875" w:left="1124.0424346923828" w:right="1078.581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